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napToGrid w:val="0"/>
        <w:spacing w:beforeAutospacing="0" w:afterAutospacing="0" w:line="560" w:lineRule="exact"/>
        <w:jc w:val="center"/>
        <w:rPr>
          <w:rFonts w:hint="default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shd w:val="clear" w:color="auto" w:fill="FFFFFF"/>
        </w:rPr>
      </w:pPr>
      <w:bookmarkStart w:id="2" w:name="_GoBack"/>
      <w:bookmarkStart w:id="0" w:name="_Toc21727"/>
      <w:bookmarkStart w:id="1" w:name="_Toc29900"/>
      <w:r>
        <w:rPr>
          <w:rFonts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shd w:val="clear" w:color="auto" w:fill="FFFFFF"/>
        </w:rPr>
        <w:t>大连海洋大学202</w:t>
      </w:r>
      <w:r>
        <w:rPr>
          <w:rFonts w:hint="default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shd w:val="clear" w:color="auto" w:fill="FFFFFF"/>
        </w:rPr>
        <w:t>2</w:t>
      </w:r>
      <w:r>
        <w:rPr>
          <w:rFonts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shd w:val="clear" w:color="auto" w:fill="FFFFFF"/>
        </w:rPr>
        <w:t>年寒假文化科技卫生“三下乡”社会实践活动安全工作实施方案</w:t>
      </w:r>
      <w:bookmarkEnd w:id="0"/>
      <w:bookmarkEnd w:id="1"/>
    </w:p>
    <w:bookmarkEnd w:id="2"/>
    <w:p>
      <w:pPr>
        <w:snapToGrid w:val="0"/>
        <w:spacing w:line="56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/>
          <w:bCs/>
          <w:sz w:val="24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为进一步规范我校202</w:t>
      </w:r>
      <w:r>
        <w:rPr>
          <w:rFonts w:ascii="仿宋_GB2312" w:hAnsi="仿宋_GB2312" w:eastAsia="仿宋_GB2312" w:cs="仿宋_GB2312"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年寒假文化科技卫生“三下乡”社会实践活动的组织和实施，提高学生安全责任意识，自防、自救能力，确保寒假社会实践活动的顺利完成，特制定此方案。请各学院重视安全问题，指导好队伍安全工作的开展。</w:t>
      </w:r>
    </w:p>
    <w:p>
      <w:pPr>
        <w:snapToGrid w:val="0"/>
        <w:spacing w:before="156" w:beforeLines="50" w:after="156" w:afterLines="50" w:line="560" w:lineRule="exact"/>
        <w:ind w:firstLine="640" w:firstLineChars="20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一、指导思想</w:t>
      </w:r>
    </w:p>
    <w:p>
      <w:pPr>
        <w:snapToGrid w:val="0"/>
        <w:spacing w:line="56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在寒假社会实践活动安全工作中，要精心组织，重视思想，教育在前；充分预见活动中可能突发事件，严明纪律，严格管理，积极预防；遇到突发情况，快速反应，及时报告，听从指挥。</w:t>
      </w:r>
    </w:p>
    <w:p>
      <w:pPr>
        <w:snapToGrid w:val="0"/>
        <w:spacing w:before="156" w:beforeLines="50" w:after="156" w:afterLines="50" w:line="560" w:lineRule="exact"/>
        <w:ind w:firstLine="640" w:firstLineChars="20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二、工作原则</w:t>
      </w:r>
    </w:p>
    <w:p>
      <w:pPr>
        <w:snapToGrid w:val="0"/>
        <w:spacing w:line="56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安全为首，预防为主，防管结合。</w:t>
      </w:r>
    </w:p>
    <w:p>
      <w:pPr>
        <w:snapToGrid w:val="0"/>
        <w:spacing w:before="156" w:beforeLines="50" w:after="156" w:afterLines="50" w:line="560" w:lineRule="exact"/>
        <w:ind w:firstLine="640" w:firstLineChars="20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三、组织机构</w:t>
      </w:r>
    </w:p>
    <w:p>
      <w:pPr>
        <w:snapToGrid w:val="0"/>
        <w:spacing w:line="56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  <w:t>建立“队伍——学院——校团委”三级安全汇报制度。各学院需成立安全领导小组，由学院负责人、学院安全员、队伍安全员组成；各队伍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成立安全领导小组，由服务单位负责人、队伍指导老师、服务队队长、副队长组成，负责日常应急事件处理工作。</w:t>
      </w:r>
    </w:p>
    <w:p>
      <w:pPr>
        <w:snapToGrid w:val="0"/>
        <w:spacing w:before="156" w:beforeLines="50" w:after="156" w:afterLines="50" w:line="560" w:lineRule="exact"/>
        <w:ind w:firstLine="640" w:firstLineChars="20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四、具体措施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（一）宣传动员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各队伍需提前做好实践地联系及相关信息收集工作，了解清楚服务地周边环境、队员的住宿生活环境、治安点，了解常发灾害。提前了解实践地点有关政府部门、警方、医疗机构及接待机构的联系方式。开展实践工作前，成立安全领导小组，部署应急处理工作。同时开展对队员、学员防火防盗、安全用电、交通出行、饮食卫生等方面的安全教育工作。</w:t>
      </w:r>
    </w:p>
    <w:p>
      <w:pPr>
        <w:snapToGrid w:val="0"/>
        <w:spacing w:line="560" w:lineRule="exact"/>
        <w:ind w:firstLine="640" w:firstLineChars="200"/>
        <w:jc w:val="left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（二）签写《安全个人责任书》、拟定《队伍安全预案》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各队伍自行拟定《队伍安全预案》，并在出发之前督促每名队员仔细阅读并签好《安全个人责任书》（附件四），自学安全纪律、承诺遵守安全规定。</w:t>
      </w:r>
    </w:p>
    <w:p>
      <w:pPr>
        <w:pStyle w:val="3"/>
        <w:snapToGrid w:val="0"/>
        <w:spacing w:beforeAutospacing="0" w:afterAutospacing="0" w:line="560" w:lineRule="exact"/>
        <w:ind w:firstLine="640" w:firstLineChars="200"/>
        <w:jc w:val="both"/>
        <w:rPr>
          <w:rFonts w:ascii="楷体_GB2312" w:hAnsi="楷体_GB2312" w:eastAsia="楷体_GB2312" w:cs="楷体_GB2312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（三）</w:t>
      </w:r>
      <w:r>
        <w:rPr>
          <w:rFonts w:hint="eastAsia" w:ascii="楷体_GB2312" w:hAnsi="楷体_GB2312" w:eastAsia="楷体_GB2312" w:cs="楷体_GB2312"/>
          <w:bCs/>
          <w:color w:val="000000"/>
          <w:sz w:val="32"/>
          <w:szCs w:val="32"/>
          <w:shd w:val="clear" w:color="auto" w:fill="FFFFFF"/>
        </w:rPr>
        <w:t>购买短期意外伤害险</w:t>
      </w:r>
    </w:p>
    <w:p>
      <w:pPr>
        <w:pStyle w:val="3"/>
        <w:snapToGrid w:val="0"/>
        <w:spacing w:beforeAutospacing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  <w:t>每支队伍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必须在下乡前为所有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  <w:t>队员购买短期意外伤害险，开具发票，各学院团委务必督促落实。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  <w:lang w:eastAsia="zh-CN"/>
        </w:rPr>
        <w:t>校团委将根据各社会实践团队的实践成果进行公开评选，获得优秀实践团队的将颁发证书并给与一定奖励。</w:t>
      </w:r>
    </w:p>
    <w:p>
      <w:pPr>
        <w:snapToGrid w:val="0"/>
        <w:spacing w:line="560" w:lineRule="exact"/>
        <w:ind w:firstLine="640" w:firstLineChars="200"/>
        <w:jc w:val="left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（四）建立报告制度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  <w:t>建立“服务地——学校的协同联系”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紧急情况报告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  <w:t>制度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pStyle w:val="3"/>
        <w:snapToGrid w:val="0"/>
        <w:spacing w:beforeAutospacing="0" w:afterAutospacing="0"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如遇自然、人为灾害或突发情况，应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  <w:t>第一时间联系带队老师和服务地联系人，同时上报校团委。（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上报信息必须及时、准确、全面、不漏报、不虚报。）</w:t>
      </w:r>
    </w:p>
    <w:p>
      <w:pPr>
        <w:pStyle w:val="3"/>
        <w:snapToGrid w:val="0"/>
        <w:spacing w:beforeAutospacing="0" w:afterAutospacing="0" w:line="560" w:lineRule="exact"/>
        <w:ind w:firstLine="465"/>
        <w:jc w:val="both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报告方式：及时电话报告事故发生的时间、地点、单位、事故的简要情况，说明队伍所属学院。</w:t>
      </w:r>
    </w:p>
    <w:p>
      <w:pPr>
        <w:pStyle w:val="3"/>
        <w:shd w:val="clear" w:color="auto" w:fill="FFFFFF"/>
        <w:snapToGrid w:val="0"/>
        <w:spacing w:beforeAutospacing="0" w:afterAutospacing="0" w:line="560" w:lineRule="exact"/>
        <w:jc w:val="right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共青团大连海洋大学委员会                                                  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</w:rPr>
        <w:t>202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  <w:highlight w:val="none"/>
        </w:rPr>
        <w:t>1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166E07"/>
    <w:rsid w:val="13166E07"/>
    <w:rsid w:val="6DC3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2022-01-10T04:39:00Z</dcterms:created>
  <dc:creator>w</dc:creator>
  <cp:lastModifiedBy>w</cp:lastModifiedBy>
  <dcterms:modified xsi:type="dcterms:W3CDTF">2022-01-10T04:59:25Z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99A0020B687D488FA41547F294F20B5D</vt:lpwstr>
  </property>
</Properties>
</file>