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7A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bookmarkStart w:id="0" w:name="heading_10"/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附件6</w:t>
      </w:r>
    </w:p>
    <w:p w14:paraId="4601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社团指导教师年度履职总结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7589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指导教师姓名：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________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指导社团：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</w:t>
      </w:r>
    </w:p>
    <w:p w14:paraId="115D2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XXXX年XX月至今</w:t>
      </w:r>
    </w:p>
    <w:p w14:paraId="7C12B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本人严格按照学校学生社团建设管理办法及指导教师岗位职责要求，认真履行政治引领、业务指导、规范管理、安全教育、骨干培养等工作职责，全程指导社团各项工作开展，现将年度履职情况总结如下：</w:t>
      </w:r>
    </w:p>
    <w:p w14:paraId="769D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1.政治引领与意识形态把关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：严格落实意识形态工作责任制，常态化对社团成员开展思想引领，审核所有活动内容、宣传内容，确保社团发展和各项活动坚持正确政治方向，全年无意识形态风险、无违规言论及活动。</w:t>
      </w:r>
    </w:p>
    <w:p w14:paraId="272F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2.日常业务与活动指导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：全程指导社团年度工作计划制定、常规及特色活动开展，逐项审核活动方案、审批材料，把关活动流程与活动质量，指导社团规范开展专业培训、文体活动、志愿公益等各类活动，提升社团育人实效。</w:t>
      </w:r>
    </w:p>
    <w:p w14:paraId="3188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3.规范管理与风险防控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：指导社团完善内部管理制度、财务制度、活动流程，监督社团合规运行，常态化开展安全教育，排查活动安全隐患，全年社团无安全事故、无违规违纪行为。</w:t>
      </w:r>
    </w:p>
    <w:p w14:paraId="09EB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4.骨干培养与队伍建设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：指导社团规范换届选举，关注社团骨干成长，开展骨干指导、能力培养工作，引导社团健全组织架构，提升社团管理能力。</w:t>
      </w:r>
    </w:p>
    <w:p w14:paraId="7E33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5.存在不足与下一步计划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：客观梳理本年度履职短板，明确下一年度指导重点，持续强化社团精细化指导，助力社团特色化、精品化发展。</w:t>
      </w:r>
    </w:p>
    <w:p w14:paraId="4F521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指导教师签字：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4E63C49D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sz w:val="22"/>
        </w:rPr>
        <w:sectPr>
          <w:pgSz w:w="11905" w:h="16840"/>
          <w:cols w:space="720" w:num="1"/>
        </w:sectPr>
      </w:pPr>
    </w:p>
    <w:p w14:paraId="36CD57A0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指导教师年度指导记录台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账</w:t>
      </w:r>
      <w:bookmarkStart w:id="1" w:name="_GoBack"/>
      <w:bookmarkEnd w:id="1"/>
    </w:p>
    <w:tbl>
      <w:tblPr>
        <w:tblStyle w:val="5"/>
        <w:tblW w:w="14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"/>
        <w:gridCol w:w="1983"/>
        <w:gridCol w:w="5315"/>
        <w:gridCol w:w="2295"/>
        <w:gridCol w:w="2751"/>
        <w:gridCol w:w="970"/>
      </w:tblGrid>
      <w:tr w14:paraId="19D2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D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D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指导时间</w:t>
            </w:r>
          </w:p>
        </w:tc>
        <w:tc>
          <w:tcPr>
            <w:tcW w:w="5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4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指导事项（活动审核/制度建设/骨干培训/安全排查等）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D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指导具体内容</w:t>
            </w: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C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整改/落实结果</w:t>
            </w:r>
          </w:p>
        </w:tc>
        <w:tc>
          <w:tcPr>
            <w:tcW w:w="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063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7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A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0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F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6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8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14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2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A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9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A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C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0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ED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3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6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4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4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E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E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FB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C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04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2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C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5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3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A28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left"/>
        <w:textAlignment w:val="auto"/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HarmonyOS Sans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Arial Unicode MS">
    <w:altName w:val="FT Thymes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360FCF"/>
    <w:rsid w:val="1EDB0A4E"/>
    <w:rsid w:val="210C2B28"/>
    <w:rsid w:val="761C1906"/>
    <w:rsid w:val="F37F4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619</Words>
  <Characters>662</Characters>
  <TotalTime>9</TotalTime>
  <ScaleCrop>false</ScaleCrop>
  <LinksUpToDate>false</LinksUpToDate>
  <CharactersWithSpaces>668</CharactersWithSpaces>
  <Application>WPS Office_12.1.3.26376_F1E327BC-269C-435d-A152-05C5408002CA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2026-05-24T18:56:00Z</dcterms:created>
  <dc:creator>Apache POI</dc:creator>
  <cp:lastModifiedBy>微信用户</cp:lastModifiedBy>
  <dcterms:modified xsi:type="dcterms:W3CDTF">2026-05-28T16:06:27Z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eyJoZGlkIjoiMjVkOWQ3ZWM0NmFlMjkxMGJhYTE0ZGZjZmIwZjgzNDkiLCJ1c2VySWQiOiI3MzgyOTE3MTYifQ==</vt:lpwstr>
  </property>
  <property fmtid="{D5CDD505-2E9C-101B-9397-08002B2CF9AE}" pid="3" name="KSOProductBuildVer">
    <vt:lpwstr>2052-12.1.3.26376</vt:lpwstr>
  </property>
  <property fmtid="{D5CDD505-2E9C-101B-9397-08002B2CF9AE}" pid="4" name="ICV">
    <vt:lpwstr>7EDD5545970542AFAEFDF76CB453738D_12</vt:lpwstr>
  </property>
</Properties>
</file>